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CHALLES LES EAUX</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30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05h30 à 09h30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RN 6</w:t>
      </w:r>
    </w:p>
    <w:p w:rsidRPr="0035053F" w:rsidP="001348F6">
      <w:pPr>
        <w:rPr>
          <w:rFonts w:asciiTheme="minorHAnsi" w:hAnsiTheme="minorHAnsi" w:cstheme="minorHAnsi"/>
          <w:sz w:val="20"/>
        </w:rPr>
      </w:pPr>
      <w:r w:rsidRPr="0035053F" w:rsidR="00E8145C">
        <w:rPr>
          <w:rFonts w:asciiTheme="minorHAnsi" w:hAnsiTheme="minorHAnsi" w:cstheme="minorHAnsi"/>
          <w:sz w:val="20"/>
        </w:rPr>
        <w:t>117, 116 rue DES METIERS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CHAMBERY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